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4BC1" w:rsidRPr="000B5C17" w:rsidRDefault="00254BC1" w:rsidP="006B07F7">
      <w:pPr>
        <w:rPr>
          <w:b/>
          <w:bCs/>
          <w:lang w:val="en-US"/>
        </w:rPr>
      </w:pPr>
      <w:r w:rsidRPr="000B5C17">
        <w:rPr>
          <w:b/>
          <w:bCs/>
          <w:lang w:val="en-US"/>
        </w:rPr>
        <w:t xml:space="preserve">Assessment of the Socio-Economic Impact of the Cruise for Thessaloniki, by Thanos Pallis, </w:t>
      </w:r>
      <w:r w:rsidR="00B51138" w:rsidRPr="000B5C17">
        <w:rPr>
          <w:rFonts w:cstheme="minorHAnsi"/>
          <w:b/>
          <w:bCs/>
          <w:color w:val="000000"/>
          <w:lang w:val="en-US"/>
        </w:rPr>
        <w:t>Professor, Department of Maritime Studies, University of Piraeus</w:t>
      </w:r>
    </w:p>
    <w:p w:rsidR="000B5C17" w:rsidRDefault="000B5C17" w:rsidP="006B07F7">
      <w:pPr>
        <w:rPr>
          <w:lang w:val="en-US"/>
        </w:rPr>
      </w:pPr>
    </w:p>
    <w:p w:rsidR="006B07F7" w:rsidRPr="000B5C17" w:rsidRDefault="00254BC1" w:rsidP="006B07F7">
      <w:pPr>
        <w:rPr>
          <w:b/>
          <w:bCs/>
          <w:lang w:val="en-US"/>
        </w:rPr>
      </w:pPr>
      <w:r w:rsidRPr="000B5C17">
        <w:rPr>
          <w:b/>
          <w:bCs/>
          <w:lang w:val="en-US"/>
        </w:rPr>
        <w:t>KEY TAKE AWAY</w:t>
      </w:r>
    </w:p>
    <w:p w:rsidR="00254BC1" w:rsidRPr="00B51138" w:rsidRDefault="00254BC1" w:rsidP="006B07F7">
      <w:pPr>
        <w:rPr>
          <w:lang w:val="en-US"/>
        </w:rPr>
      </w:pPr>
    </w:p>
    <w:p w:rsidR="006B07F7" w:rsidRPr="006B07F7" w:rsidRDefault="006B07F7" w:rsidP="006B07F7">
      <w:pPr>
        <w:rPr>
          <w:lang w:val="en-US"/>
        </w:rPr>
      </w:pPr>
      <w:r w:rsidRPr="00B51138">
        <w:rPr>
          <w:lang w:val="en-US"/>
        </w:rPr>
        <w:t xml:space="preserve">The </w:t>
      </w:r>
      <w:r>
        <w:rPr>
          <w:lang w:val="en-US"/>
        </w:rPr>
        <w:t>preliminary</w:t>
      </w:r>
      <w:r w:rsidRPr="00B51138">
        <w:rPr>
          <w:lang w:val="en-US"/>
        </w:rPr>
        <w:t xml:space="preserve"> results of </w:t>
      </w:r>
      <w:r>
        <w:rPr>
          <w:lang w:val="en-US"/>
        </w:rPr>
        <w:t xml:space="preserve">a study on the </w:t>
      </w:r>
      <w:r w:rsidRPr="00B51138">
        <w:rPr>
          <w:lang w:val="en-US"/>
        </w:rPr>
        <w:t xml:space="preserve">"Assessment of the Socio-Economic Impact of the Cruise for Thessaloniki" </w:t>
      </w:r>
      <w:r>
        <w:rPr>
          <w:lang w:val="en-US"/>
        </w:rPr>
        <w:t>study</w:t>
      </w:r>
      <w:r w:rsidRPr="00B51138">
        <w:rPr>
          <w:lang w:val="en-US"/>
        </w:rPr>
        <w:t>, were presented</w:t>
      </w:r>
      <w:r>
        <w:rPr>
          <w:lang w:val="en-US"/>
        </w:rPr>
        <w:t xml:space="preserve"> d</w:t>
      </w:r>
      <w:r w:rsidRPr="00B51138">
        <w:rPr>
          <w:lang w:val="en-US"/>
        </w:rPr>
        <w:t>uring the 7th Posidonia Sea Tourism Forum</w:t>
      </w:r>
      <w:r>
        <w:rPr>
          <w:lang w:val="en-US"/>
        </w:rPr>
        <w:t>. The study is currently</w:t>
      </w:r>
      <w:r w:rsidRPr="00B51138">
        <w:rPr>
          <w:lang w:val="en-US"/>
        </w:rPr>
        <w:t xml:space="preserve"> </w:t>
      </w:r>
      <w:r>
        <w:rPr>
          <w:lang w:val="en-US"/>
        </w:rPr>
        <w:t>developed</w:t>
      </w:r>
      <w:r w:rsidRPr="00B51138">
        <w:rPr>
          <w:lang w:val="en-US"/>
        </w:rPr>
        <w:t xml:space="preserve"> by the Thessaloniki Port Organi</w:t>
      </w:r>
      <w:r>
        <w:rPr>
          <w:lang w:val="en-US"/>
        </w:rPr>
        <w:t>s</w:t>
      </w:r>
      <w:r w:rsidRPr="00B51138">
        <w:rPr>
          <w:lang w:val="en-US"/>
        </w:rPr>
        <w:t>ation and the Thessaloniki Tourism Organi</w:t>
      </w:r>
      <w:r>
        <w:rPr>
          <w:lang w:val="en-US"/>
        </w:rPr>
        <w:t>s</w:t>
      </w:r>
      <w:r w:rsidRPr="00B51138">
        <w:rPr>
          <w:lang w:val="en-US"/>
        </w:rPr>
        <w:t xml:space="preserve">ation, in collaboration with the Universities of Piraeus and the Aegean, </w:t>
      </w:r>
    </w:p>
    <w:p w:rsidR="006B07F7" w:rsidRPr="00B51138" w:rsidRDefault="006B07F7" w:rsidP="006B07F7">
      <w:pPr>
        <w:rPr>
          <w:lang w:val="en-US"/>
        </w:rPr>
      </w:pPr>
    </w:p>
    <w:p w:rsidR="006B07F7" w:rsidRPr="00B51138" w:rsidRDefault="006B07F7" w:rsidP="006B07F7">
      <w:pPr>
        <w:rPr>
          <w:lang w:val="en-US"/>
        </w:rPr>
      </w:pPr>
      <w:r w:rsidRPr="00B51138">
        <w:rPr>
          <w:lang w:val="en-US"/>
        </w:rPr>
        <w:t>The research</w:t>
      </w:r>
      <w:r>
        <w:rPr>
          <w:lang w:val="en-US"/>
        </w:rPr>
        <w:t>, which</w:t>
      </w:r>
      <w:r w:rsidRPr="00B51138">
        <w:rPr>
          <w:lang w:val="en-US"/>
        </w:rPr>
        <w:t xml:space="preserve"> started in November 2022 and is expected to be completed </w:t>
      </w:r>
      <w:r>
        <w:rPr>
          <w:lang w:val="en-US"/>
        </w:rPr>
        <w:t>in</w:t>
      </w:r>
      <w:r w:rsidRPr="00B51138">
        <w:rPr>
          <w:lang w:val="en-US"/>
        </w:rPr>
        <w:t xml:space="preserve"> October 2023, investigates the economic impact of the cruise activity both in the city of Thessaloniki and in the wider metropolitan area of Thessaloniki.</w:t>
      </w:r>
    </w:p>
    <w:p w:rsidR="006B07F7" w:rsidRPr="00B51138" w:rsidRDefault="006B07F7" w:rsidP="006B07F7">
      <w:pPr>
        <w:rPr>
          <w:lang w:val="en-US"/>
        </w:rPr>
      </w:pPr>
    </w:p>
    <w:p w:rsidR="006B07F7" w:rsidRPr="00B51138" w:rsidRDefault="006B07F7" w:rsidP="006B07F7">
      <w:pPr>
        <w:rPr>
          <w:lang w:val="en-US"/>
        </w:rPr>
      </w:pPr>
      <w:r w:rsidRPr="00B51138">
        <w:rPr>
          <w:lang w:val="en-US"/>
        </w:rPr>
        <w:t xml:space="preserve">According to the findings so far, which were presented by the scientific director </w:t>
      </w:r>
      <w:r>
        <w:rPr>
          <w:lang w:val="en-US"/>
        </w:rPr>
        <w:t xml:space="preserve">of the study </w:t>
      </w:r>
      <w:r w:rsidRPr="00B51138">
        <w:rPr>
          <w:lang w:val="en-US"/>
        </w:rPr>
        <w:t>and professor of the University of Piraeus, Thanos Pallis:</w:t>
      </w:r>
    </w:p>
    <w:p w:rsidR="006B07F7" w:rsidRPr="00B51138" w:rsidRDefault="006B07F7" w:rsidP="006B07F7">
      <w:pPr>
        <w:pStyle w:val="ListParagraph"/>
        <w:numPr>
          <w:ilvl w:val="0"/>
          <w:numId w:val="3"/>
        </w:numPr>
        <w:rPr>
          <w:lang w:val="en-US"/>
        </w:rPr>
      </w:pPr>
      <w:r w:rsidRPr="00B51138">
        <w:rPr>
          <w:lang w:val="en-US"/>
        </w:rPr>
        <w:t xml:space="preserve">the </w:t>
      </w:r>
      <w:r>
        <w:rPr>
          <w:lang w:val="en-US"/>
        </w:rPr>
        <w:t>spending</w:t>
      </w:r>
      <w:r w:rsidRPr="00B51138">
        <w:rPr>
          <w:lang w:val="en-US"/>
        </w:rPr>
        <w:t xml:space="preserve"> per cruise passenger in the city of Thessaloniki </w:t>
      </w:r>
      <w:r>
        <w:rPr>
          <w:lang w:val="en-US"/>
        </w:rPr>
        <w:t>stands</w:t>
      </w:r>
      <w:r w:rsidRPr="00B51138">
        <w:rPr>
          <w:lang w:val="en-US"/>
        </w:rPr>
        <w:t xml:space="preserve"> </w:t>
      </w:r>
      <w:r>
        <w:rPr>
          <w:lang w:val="en-US"/>
        </w:rPr>
        <w:t>at</w:t>
      </w:r>
      <w:r w:rsidRPr="00B51138">
        <w:rPr>
          <w:lang w:val="en-US"/>
        </w:rPr>
        <w:t xml:space="preserve"> €54.5.</w:t>
      </w:r>
    </w:p>
    <w:p w:rsidR="006B07F7" w:rsidRPr="00B51138" w:rsidRDefault="006B07F7" w:rsidP="006B07F7">
      <w:pPr>
        <w:pStyle w:val="ListParagraph"/>
        <w:numPr>
          <w:ilvl w:val="0"/>
          <w:numId w:val="3"/>
        </w:numPr>
        <w:rPr>
          <w:lang w:val="en-US"/>
        </w:rPr>
      </w:pPr>
      <w:r>
        <w:rPr>
          <w:lang w:val="en-US"/>
        </w:rPr>
        <w:t>a</w:t>
      </w:r>
      <w:r w:rsidRPr="00B51138">
        <w:rPr>
          <w:lang w:val="en-US"/>
        </w:rPr>
        <w:t xml:space="preserve">dditionally, </w:t>
      </w:r>
      <w:r>
        <w:rPr>
          <w:lang w:val="en-US"/>
        </w:rPr>
        <w:t xml:space="preserve">each </w:t>
      </w:r>
      <w:r w:rsidRPr="00B51138">
        <w:rPr>
          <w:lang w:val="en-US"/>
        </w:rPr>
        <w:t>passenger spend</w:t>
      </w:r>
      <w:r>
        <w:rPr>
          <w:lang w:val="en-US"/>
        </w:rPr>
        <w:t>s</w:t>
      </w:r>
      <w:r w:rsidRPr="00B51138">
        <w:rPr>
          <w:lang w:val="en-US"/>
        </w:rPr>
        <w:t xml:space="preserve"> €15.1 during organized excursions</w:t>
      </w:r>
    </w:p>
    <w:p w:rsidR="006B07F7" w:rsidRPr="00B51138" w:rsidRDefault="006B07F7" w:rsidP="006B07F7">
      <w:pPr>
        <w:pStyle w:val="ListParagraph"/>
        <w:numPr>
          <w:ilvl w:val="0"/>
          <w:numId w:val="3"/>
        </w:numPr>
        <w:rPr>
          <w:lang w:val="en-US"/>
        </w:rPr>
      </w:pPr>
      <w:r w:rsidRPr="00B51138">
        <w:rPr>
          <w:lang w:val="en-US"/>
        </w:rPr>
        <w:t>the cost of purchasing an excursion is</w:t>
      </w:r>
      <w:r>
        <w:rPr>
          <w:lang w:val="en-US"/>
        </w:rPr>
        <w:t xml:space="preserve"> </w:t>
      </w:r>
      <w:r w:rsidRPr="00B51138">
        <w:rPr>
          <w:lang w:val="en-US"/>
        </w:rPr>
        <w:t>€98.8</w:t>
      </w:r>
    </w:p>
    <w:p w:rsidR="006B07F7" w:rsidRPr="00B51138" w:rsidRDefault="006B07F7" w:rsidP="006B07F7">
      <w:pPr>
        <w:rPr>
          <w:lang w:val="en-US"/>
        </w:rPr>
      </w:pPr>
    </w:p>
    <w:p w:rsidR="006B07F7" w:rsidRPr="00B51138" w:rsidRDefault="006B07F7" w:rsidP="006B07F7">
      <w:pPr>
        <w:rPr>
          <w:lang w:val="en-US"/>
        </w:rPr>
      </w:pPr>
      <w:r w:rsidRPr="00B51138">
        <w:rPr>
          <w:lang w:val="en-US"/>
        </w:rPr>
        <w:t xml:space="preserve">To these </w:t>
      </w:r>
      <w:r w:rsidR="00254BC1">
        <w:rPr>
          <w:lang w:val="en-US"/>
        </w:rPr>
        <w:t>expenditures</w:t>
      </w:r>
      <w:r>
        <w:rPr>
          <w:lang w:val="en-US"/>
        </w:rPr>
        <w:t>,</w:t>
      </w:r>
      <w:r w:rsidRPr="00B51138">
        <w:rPr>
          <w:lang w:val="en-US"/>
        </w:rPr>
        <w:t xml:space="preserve"> </w:t>
      </w:r>
      <w:r>
        <w:rPr>
          <w:lang w:val="en-US"/>
        </w:rPr>
        <w:t xml:space="preserve">one </w:t>
      </w:r>
      <w:r w:rsidRPr="00B51138">
        <w:rPr>
          <w:lang w:val="en-US"/>
        </w:rPr>
        <w:t xml:space="preserve">should </w:t>
      </w:r>
      <w:r>
        <w:rPr>
          <w:lang w:val="en-US"/>
        </w:rPr>
        <w:t>add</w:t>
      </w:r>
      <w:r w:rsidRPr="00B51138">
        <w:rPr>
          <w:lang w:val="en-US"/>
        </w:rPr>
        <w:t xml:space="preserve"> the significant </w:t>
      </w:r>
      <w:r>
        <w:rPr>
          <w:lang w:val="en-US"/>
        </w:rPr>
        <w:t>spending</w:t>
      </w:r>
      <w:r w:rsidRPr="00B51138">
        <w:rPr>
          <w:lang w:val="en-US"/>
        </w:rPr>
        <w:t xml:space="preserve"> of the crews, which amount to €105.4 per crew member.</w:t>
      </w:r>
    </w:p>
    <w:p w:rsidR="006B07F7" w:rsidRPr="00B51138" w:rsidRDefault="006B07F7" w:rsidP="006B07F7">
      <w:pPr>
        <w:rPr>
          <w:lang w:val="en-US"/>
        </w:rPr>
      </w:pPr>
    </w:p>
    <w:p w:rsidR="006B07F7" w:rsidRPr="00B51138" w:rsidRDefault="006B07F7" w:rsidP="006B07F7">
      <w:pPr>
        <w:rPr>
          <w:lang w:val="en-US"/>
        </w:rPr>
      </w:pPr>
      <w:r w:rsidRPr="00B51138">
        <w:rPr>
          <w:lang w:val="en-US"/>
        </w:rPr>
        <w:t>It is worth emphasizing that these expen</w:t>
      </w:r>
      <w:r w:rsidR="00254BC1">
        <w:rPr>
          <w:lang w:val="en-US"/>
        </w:rPr>
        <w:t>ditures</w:t>
      </w:r>
      <w:r w:rsidRPr="00B51138">
        <w:rPr>
          <w:lang w:val="en-US"/>
        </w:rPr>
        <w:t xml:space="preserve"> traditionally increase during the spring and summer months when the weather conditions favor the longer stay of passengers in the city or the increase of those who choose excursions in the wider region.</w:t>
      </w:r>
    </w:p>
    <w:p w:rsidR="006B07F7" w:rsidRPr="00B51138" w:rsidRDefault="006B07F7" w:rsidP="006B07F7">
      <w:pPr>
        <w:rPr>
          <w:lang w:val="en-US"/>
        </w:rPr>
      </w:pPr>
    </w:p>
    <w:p w:rsidR="006B07F7" w:rsidRPr="00B51138" w:rsidRDefault="006B07F7" w:rsidP="006B07F7">
      <w:pPr>
        <w:rPr>
          <w:lang w:val="en-US"/>
        </w:rPr>
      </w:pPr>
      <w:r w:rsidRPr="00B51138">
        <w:rPr>
          <w:lang w:val="en-US"/>
        </w:rPr>
        <w:t>Taking into account the income of the shipping agents and the port fees from the winter cruises of the November-April period,</w:t>
      </w:r>
    </w:p>
    <w:p w:rsidR="006B07F7" w:rsidRPr="00B51138" w:rsidRDefault="006B07F7" w:rsidP="006B07F7">
      <w:pPr>
        <w:pStyle w:val="ListParagraph"/>
        <w:numPr>
          <w:ilvl w:val="0"/>
          <w:numId w:val="3"/>
        </w:numPr>
        <w:rPr>
          <w:lang w:val="en-US"/>
        </w:rPr>
      </w:pPr>
      <w:r w:rsidRPr="00B51138">
        <w:rPr>
          <w:lang w:val="en-US"/>
        </w:rPr>
        <w:t>the direct positive effects from the 'winter' cruises (November-April)</w:t>
      </w:r>
      <w:r>
        <w:rPr>
          <w:lang w:val="en-US"/>
        </w:rPr>
        <w:t xml:space="preserve"> for Thessaloniki and the region</w:t>
      </w:r>
      <w:r w:rsidRPr="00B51138">
        <w:rPr>
          <w:lang w:val="en-US"/>
        </w:rPr>
        <w:t xml:space="preserve"> amount to €798,000,</w:t>
      </w:r>
    </w:p>
    <w:p w:rsidR="006B07F7" w:rsidRPr="00B51138" w:rsidRDefault="006B07F7" w:rsidP="006B07F7">
      <w:pPr>
        <w:pStyle w:val="ListParagraph"/>
        <w:numPr>
          <w:ilvl w:val="0"/>
          <w:numId w:val="3"/>
        </w:numPr>
        <w:rPr>
          <w:lang w:val="en-US"/>
        </w:rPr>
      </w:pPr>
      <w:r w:rsidRPr="00B51138">
        <w:rPr>
          <w:lang w:val="en-US"/>
        </w:rPr>
        <w:t>the indirect positive effects from the 'winter' cruises (November-April) amount to €533,000</w:t>
      </w:r>
    </w:p>
    <w:p w:rsidR="006B07F7" w:rsidRPr="00B51138" w:rsidRDefault="006B07F7" w:rsidP="006B07F7">
      <w:pPr>
        <w:pStyle w:val="ListParagraph"/>
        <w:numPr>
          <w:ilvl w:val="0"/>
          <w:numId w:val="3"/>
        </w:numPr>
        <w:rPr>
          <w:lang w:val="en-US"/>
        </w:rPr>
      </w:pPr>
      <w:r w:rsidRPr="00B51138">
        <w:rPr>
          <w:lang w:val="en-US"/>
        </w:rPr>
        <w:t>The total positive effects from the 'winter' cruises (November-April) amount to €1.33 million.</w:t>
      </w:r>
    </w:p>
    <w:p w:rsidR="006B07F7" w:rsidRPr="00B51138" w:rsidRDefault="006B07F7" w:rsidP="006B07F7">
      <w:pPr>
        <w:rPr>
          <w:lang w:val="en-US"/>
        </w:rPr>
      </w:pPr>
    </w:p>
    <w:p w:rsidR="006B07F7" w:rsidRPr="00B51138" w:rsidRDefault="006B07F7" w:rsidP="006B07F7">
      <w:pPr>
        <w:rPr>
          <w:lang w:val="en-US"/>
        </w:rPr>
      </w:pPr>
      <w:r w:rsidRPr="00B51138">
        <w:rPr>
          <w:lang w:val="en-US"/>
        </w:rPr>
        <w:t>Regarding employment, winter cruises</w:t>
      </w:r>
      <w:r>
        <w:rPr>
          <w:lang w:val="en-US"/>
        </w:rPr>
        <w:t xml:space="preserve"> calling at Thessaloniki</w:t>
      </w:r>
      <w:r w:rsidRPr="00B51138">
        <w:rPr>
          <w:lang w:val="en-US"/>
        </w:rPr>
        <w:t xml:space="preserve"> result in the maintenance of 35 jobs </w:t>
      </w:r>
      <w:r w:rsidRPr="00BA38DC">
        <w:rPr>
          <w:lang w:val="en-US"/>
        </w:rPr>
        <w:t>annually</w:t>
      </w:r>
      <w:r w:rsidRPr="00B51138">
        <w:rPr>
          <w:lang w:val="en-US"/>
        </w:rPr>
        <w:t>.</w:t>
      </w:r>
    </w:p>
    <w:p w:rsidR="006B07F7" w:rsidRPr="00B51138" w:rsidRDefault="006B07F7" w:rsidP="006B07F7">
      <w:pPr>
        <w:rPr>
          <w:lang w:val="en-US"/>
        </w:rPr>
      </w:pPr>
    </w:p>
    <w:p w:rsidR="006B07F7" w:rsidRPr="00B51138" w:rsidRDefault="006B07F7" w:rsidP="006B07F7">
      <w:pPr>
        <w:rPr>
          <w:lang w:val="en-US"/>
        </w:rPr>
      </w:pPr>
      <w:r>
        <w:rPr>
          <w:lang w:val="en-US"/>
        </w:rPr>
        <w:t>Thanos Pallis also presented</w:t>
      </w:r>
      <w:r w:rsidRPr="00B51138">
        <w:rPr>
          <w:lang w:val="en-US"/>
        </w:rPr>
        <w:t xml:space="preserve"> the estimates for the effects of cruises in Thessaloniki on an annual basis, based on alternative scenarios, with</w:t>
      </w:r>
    </w:p>
    <w:p w:rsidR="006B07F7" w:rsidRPr="00B51138" w:rsidRDefault="006B07F7" w:rsidP="006B07F7">
      <w:pPr>
        <w:pStyle w:val="ListParagraph"/>
        <w:numPr>
          <w:ilvl w:val="0"/>
          <w:numId w:val="3"/>
        </w:numPr>
        <w:rPr>
          <w:lang w:val="en-US"/>
        </w:rPr>
      </w:pPr>
      <w:r w:rsidRPr="00B51138">
        <w:rPr>
          <w:lang w:val="en-US"/>
        </w:rPr>
        <w:t>the direct positive effects range between €5.23 million (base scenario) and €6.49 million (positive scenario)</w:t>
      </w:r>
    </w:p>
    <w:p w:rsidR="006B07F7" w:rsidRPr="00B51138" w:rsidRDefault="006B07F7" w:rsidP="006B07F7">
      <w:pPr>
        <w:pStyle w:val="ListParagraph"/>
        <w:numPr>
          <w:ilvl w:val="0"/>
          <w:numId w:val="3"/>
        </w:numPr>
        <w:rPr>
          <w:lang w:val="en-US"/>
        </w:rPr>
      </w:pPr>
      <w:r w:rsidRPr="00B51138">
        <w:rPr>
          <w:lang w:val="en-US"/>
        </w:rPr>
        <w:t>the indirect positive effects range between €3.43 million (base scenario) and €4.33 million (positive scenario)</w:t>
      </w:r>
    </w:p>
    <w:p w:rsidR="006B07F7" w:rsidRPr="00B51138" w:rsidRDefault="006B07F7" w:rsidP="006B07F7">
      <w:pPr>
        <w:pStyle w:val="ListParagraph"/>
        <w:numPr>
          <w:ilvl w:val="0"/>
          <w:numId w:val="3"/>
        </w:numPr>
        <w:rPr>
          <w:lang w:val="en-US"/>
        </w:rPr>
      </w:pPr>
      <w:r w:rsidRPr="00B51138">
        <w:rPr>
          <w:lang w:val="en-US"/>
        </w:rPr>
        <w:t>the total positive effects range between €8.56 million (base scenario) and €10.82 million (positive scenario)</w:t>
      </w:r>
    </w:p>
    <w:p w:rsidR="006B07F7" w:rsidRPr="00B51138" w:rsidRDefault="006B07F7" w:rsidP="006B07F7">
      <w:pPr>
        <w:rPr>
          <w:lang w:val="en-US"/>
        </w:rPr>
      </w:pPr>
    </w:p>
    <w:p w:rsidR="006B07F7" w:rsidRPr="00B51138" w:rsidRDefault="006B07F7" w:rsidP="006B07F7">
      <w:pPr>
        <w:rPr>
          <w:lang w:val="en-US"/>
        </w:rPr>
      </w:pPr>
      <w:r>
        <w:rPr>
          <w:lang w:val="en-US"/>
        </w:rPr>
        <w:t>With the</w:t>
      </w:r>
      <w:r w:rsidRPr="00B51138">
        <w:rPr>
          <w:lang w:val="en-US"/>
        </w:rPr>
        <w:t xml:space="preserve"> expected number of cruise ship calls at the port of Thessaloniki this</w:t>
      </w:r>
      <w:r>
        <w:rPr>
          <w:lang w:val="en-US"/>
        </w:rPr>
        <w:t xml:space="preserve"> record</w:t>
      </w:r>
      <w:r w:rsidRPr="00B51138">
        <w:rPr>
          <w:lang w:val="en-US"/>
        </w:rPr>
        <w:t xml:space="preserve"> cruise season</w:t>
      </w:r>
      <w:r>
        <w:rPr>
          <w:lang w:val="en-US"/>
        </w:rPr>
        <w:t xml:space="preserve"> reaching </w:t>
      </w:r>
      <w:r w:rsidRPr="00B51138">
        <w:rPr>
          <w:lang w:val="en-US"/>
        </w:rPr>
        <w:t>68</w:t>
      </w:r>
      <w:r>
        <w:rPr>
          <w:lang w:val="en-US"/>
        </w:rPr>
        <w:t xml:space="preserve"> - it </w:t>
      </w:r>
      <w:r w:rsidRPr="00B51138">
        <w:rPr>
          <w:lang w:val="en-US"/>
        </w:rPr>
        <w:t>is estimated to result in the cruise sustaining 111 full-time jobs annually.</w:t>
      </w:r>
    </w:p>
    <w:p w:rsidR="006B07F7" w:rsidRPr="00B51138" w:rsidRDefault="006B07F7" w:rsidP="006B07F7">
      <w:pPr>
        <w:rPr>
          <w:lang w:val="en-US"/>
        </w:rPr>
      </w:pPr>
    </w:p>
    <w:p w:rsidR="006B07F7" w:rsidRPr="00B51138" w:rsidRDefault="006B07F7" w:rsidP="006B07F7">
      <w:pPr>
        <w:rPr>
          <w:lang w:val="en-US"/>
        </w:rPr>
      </w:pPr>
      <w:r w:rsidRPr="00B51138">
        <w:rPr>
          <w:lang w:val="en-US"/>
        </w:rPr>
        <w:t xml:space="preserve">Among the most important findings of the research are the </w:t>
      </w:r>
      <w:r>
        <w:rPr>
          <w:lang w:val="en-US"/>
        </w:rPr>
        <w:t xml:space="preserve">levels of </w:t>
      </w:r>
      <w:r w:rsidRPr="00B51138">
        <w:rPr>
          <w:lang w:val="en-US"/>
        </w:rPr>
        <w:t>satisfaction of cruise passengers</w:t>
      </w:r>
      <w:r>
        <w:rPr>
          <w:lang w:val="en-US"/>
        </w:rPr>
        <w:t xml:space="preserve"> who visit Thessaloniki.</w:t>
      </w:r>
      <w:r w:rsidRPr="00B51138">
        <w:rPr>
          <w:lang w:val="en-US"/>
        </w:rPr>
        <w:t xml:space="preserve"> </w:t>
      </w:r>
      <w:r>
        <w:rPr>
          <w:lang w:val="en-US"/>
        </w:rPr>
        <w:t>A</w:t>
      </w:r>
      <w:r w:rsidRPr="00B51138">
        <w:rPr>
          <w:lang w:val="en-US"/>
        </w:rPr>
        <w:t xml:space="preserve">s reflected in the </w:t>
      </w:r>
      <w:r>
        <w:rPr>
          <w:lang w:val="en-US"/>
        </w:rPr>
        <w:t>study,</w:t>
      </w:r>
      <w:r w:rsidRPr="00B51138">
        <w:rPr>
          <w:lang w:val="en-US"/>
        </w:rPr>
        <w:t xml:space="preserve"> 90.1% of </w:t>
      </w:r>
      <w:r>
        <w:rPr>
          <w:lang w:val="en-US"/>
        </w:rPr>
        <w:t xml:space="preserve">visiting </w:t>
      </w:r>
      <w:r w:rsidRPr="00B51138">
        <w:rPr>
          <w:lang w:val="en-US"/>
        </w:rPr>
        <w:t xml:space="preserve">passengers stated that </w:t>
      </w:r>
      <w:r>
        <w:rPr>
          <w:lang w:val="en-US"/>
        </w:rPr>
        <w:t>it is</w:t>
      </w:r>
      <w:r w:rsidRPr="00B51138">
        <w:rPr>
          <w:lang w:val="en-US"/>
        </w:rPr>
        <w:t xml:space="preserve"> extremely to quite likely to recommend Thessaloniki as a tourist destination.</w:t>
      </w:r>
    </w:p>
    <w:p w:rsidR="006B07F7" w:rsidRPr="00B51138" w:rsidRDefault="006B07F7" w:rsidP="006B07F7">
      <w:pPr>
        <w:rPr>
          <w:lang w:val="en-US"/>
        </w:rPr>
      </w:pPr>
    </w:p>
    <w:p w:rsidR="006B07F7" w:rsidRPr="00B51138" w:rsidRDefault="006B07F7" w:rsidP="006B07F7">
      <w:pPr>
        <w:rPr>
          <w:lang w:val="en-US"/>
        </w:rPr>
      </w:pPr>
    </w:p>
    <w:p w:rsidR="006B07F7" w:rsidRPr="006B07F7" w:rsidRDefault="006B07F7" w:rsidP="006B07F7">
      <w:pPr>
        <w:jc w:val="center"/>
        <w:rPr>
          <w:lang w:val="en-US"/>
        </w:rPr>
      </w:pPr>
      <w:r>
        <w:rPr>
          <w:lang w:val="en-US"/>
        </w:rPr>
        <w:t>****</w:t>
      </w:r>
    </w:p>
    <w:p w:rsidR="00661793" w:rsidRDefault="00661793"/>
    <w:sectPr w:rsidR="00661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76CD"/>
    <w:multiLevelType w:val="multilevel"/>
    <w:tmpl w:val="583A37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26244C7"/>
    <w:multiLevelType w:val="hybridMultilevel"/>
    <w:tmpl w:val="51F4502E"/>
    <w:lvl w:ilvl="0" w:tplc="C0EE1A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BF1619"/>
    <w:multiLevelType w:val="multilevel"/>
    <w:tmpl w:val="E52A223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11184463">
    <w:abstractNumId w:val="0"/>
  </w:num>
  <w:num w:numId="2" w16cid:durableId="1114323037">
    <w:abstractNumId w:val="2"/>
  </w:num>
  <w:num w:numId="3" w16cid:durableId="521940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F7"/>
    <w:rsid w:val="000B5C17"/>
    <w:rsid w:val="00254BC1"/>
    <w:rsid w:val="003063A0"/>
    <w:rsid w:val="00385FD0"/>
    <w:rsid w:val="003E2280"/>
    <w:rsid w:val="005F7E7D"/>
    <w:rsid w:val="00661793"/>
    <w:rsid w:val="006B07F7"/>
    <w:rsid w:val="009400FA"/>
    <w:rsid w:val="00AE19A4"/>
    <w:rsid w:val="00B51138"/>
    <w:rsid w:val="00C85E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8779"/>
  <w15:chartTrackingRefBased/>
  <w15:docId w15:val="{BC9FD856-9677-4447-BA08-FE83CF67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7F7"/>
  </w:style>
  <w:style w:type="paragraph" w:styleId="Heading1">
    <w:name w:val="heading 1"/>
    <w:basedOn w:val="Normal"/>
    <w:next w:val="Normal"/>
    <w:link w:val="Heading1Char"/>
    <w:autoRedefine/>
    <w:uiPriority w:val="99"/>
    <w:qFormat/>
    <w:rsid w:val="00C85E5B"/>
    <w:pPr>
      <w:keepNext/>
      <w:numPr>
        <w:numId w:val="2"/>
      </w:numPr>
      <w:tabs>
        <w:tab w:val="left" w:pos="720"/>
        <w:tab w:val="left" w:pos="1440"/>
        <w:tab w:val="left" w:pos="2160"/>
        <w:tab w:val="left" w:pos="2880"/>
      </w:tabs>
      <w:ind w:left="432" w:hanging="432"/>
      <w:jc w:val="both"/>
      <w:outlineLvl w:val="0"/>
    </w:pPr>
    <w:rPr>
      <w:rFonts w:ascii="Calibri" w:eastAsia="Times New Roman" w:hAnsi="Calibri" w:cs="Calibri"/>
      <w:b/>
      <w:bCs/>
      <w:noProof/>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85E5B"/>
    <w:rPr>
      <w:rFonts w:ascii="Calibri" w:eastAsia="Times New Roman" w:hAnsi="Calibri" w:cs="Calibri"/>
      <w:b/>
      <w:bCs/>
      <w:noProof/>
      <w:kern w:val="28"/>
      <w:lang w:val="en-US"/>
    </w:rPr>
  </w:style>
  <w:style w:type="paragraph" w:styleId="ListParagraph">
    <w:name w:val="List Paragraph"/>
    <w:basedOn w:val="Normal"/>
    <w:uiPriority w:val="34"/>
    <w:qFormat/>
    <w:rsid w:val="006B0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467</Words>
  <Characters>2525</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User5</cp:lastModifiedBy>
  <cp:revision>4</cp:revision>
  <dcterms:created xsi:type="dcterms:W3CDTF">2023-04-26T09:32:00Z</dcterms:created>
  <dcterms:modified xsi:type="dcterms:W3CDTF">2023-04-26T13:43:00Z</dcterms:modified>
</cp:coreProperties>
</file>